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贵州经贸职业技术学院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创新创业师资培训班</w:t>
      </w:r>
      <w:r>
        <w:rPr>
          <w:rFonts w:hint="eastAsia" w:ascii="方正小标宋简体" w:hAnsi="方正小标宋简体" w:eastAsia="方正小标宋简体" w:cs="方正小标宋简体"/>
          <w:sz w:val="44"/>
          <w:szCs w:val="44"/>
          <w:lang w:val="en-US" w:eastAsia="zh-CN"/>
        </w:rPr>
        <w:t>服务方案</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一、活动背景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贵州经贸职业技术学院相关要求，我方将依托创新创业赛事领域优质资源，为贵州经贸职业技术学院为开展创新创业师资培训服务。本次培训服务旨在提升创新创业项目指导老师在各类双创赛事中的项目指导能力，助力贵校双创项目在各类双创赛事中取得更好的成绩。本次培训班为期3天，预计学员30人左右。此次培训班我方将集合双创赛事领域资深专家进行联合教学授课，分享成功经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二、培训班具体信息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培训人数：30 人左右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时间：3月28日至3月30日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地点：贵州经贸职业技术学院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三、培训班要求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强强联合：整合优质资源，提供更专业的培训服务。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实战经验分享：邀请在“互联网+”创新创业大赛中荣获金奖的项目指导老师分享真实案例和成功经验。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专家授课：邀请双创赛事资深专家，讲解最新的指导技巧与参赛要点。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个性化指导：根据学员需求，提供一对一的项目指导和咨询服务。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四、培训目标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提升指导老师对创新创业项目的理解和指导能力。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增强指导老师在各类双创赛事中的实战指导经验。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促进指导老师之间的交流与合作。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五、课程安排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1.国际视野：国际双创教育的先进模式及其核心价值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—国际创新创业教育先进模式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—创业教育的核心价值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2.国内经验：高校双创教育的顶层设计与底层逻辑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—双创教育机制体系创新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—双创教育育人行动路径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—双创教育改革成效体现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3.指导能力：创新创业项目教师指导能力深度提升体系</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—教师需要具备的项目指导能力结构画布              —教师如何精准审视项目问题</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—教师如何应对不同专家意见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4.视觉审美：项目PPT视觉审美速成方法与金奖案例分析</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—项目内容的关键要素提炼与PPT视觉呼应的速成方法                        —解剖国金项目PPT设计的基本规律与视觉表现元素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缔造团队：学生团队的选拔培育与精细训练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—学生团队选拔方法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—学生团队课程培育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—学生团队精细训练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2.榜样引领：国金团队能力淬炼的完备历程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—国金团队自述参赛前的现象状态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—国金团队自述参赛中的训练计划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—国金团队自述参赛后的能力蜕变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3.种子计划：项目遴选渠道与基因识别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—项目来源渠道审视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—项目遴选标准画像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—项目建库培育管理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4.规则解读：大赛评审规则与PPT亮点呈现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—大赛现状与趋势分析</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—大赛评审规则解读与PPT亮点呼应呈现方式                                —港澳台及国际项目的参与方式与条件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1.专创融合：基于大赛教育维度的创业大赛底层逻辑及备赛路径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—专创融合的基本逻辑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—专创融合的路径解析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—专创融合的完美呈现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2.金奖解剖：国金十解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—国金项目重点维度特征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—国金项目夺金要点剖析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3.线下面对面：百闻不如一见，专家现场答疑解惑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—通过参观贵州高校双创成果，结合本校双创教育难点，和专家进行面对面线下沟通交流</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六、培训项目一览表</w:t>
      </w:r>
    </w:p>
    <w:tbl>
      <w:tblPr>
        <w:tblStyle w:val="9"/>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7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8667" w:type="dxa"/>
            <w:gridSpan w:val="2"/>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创新创业指导课程培训服务项目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7383" w:type="dxa"/>
            <w:tcBorders>
              <w:top w:val="single" w:color="000000" w:sz="4" w:space="0"/>
              <w:left w:val="single" w:color="000000" w:sz="4" w:space="0"/>
              <w:bottom w:val="single" w:color="000000" w:sz="4" w:space="0"/>
              <w:right w:val="single" w:color="000000" w:sz="4" w:space="0"/>
            </w:tcBorders>
            <w:shd w:val="clear" w:color="auto" w:fill="FCE4D3"/>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57"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国际视野：</w:t>
            </w:r>
            <w:r>
              <w:rPr>
                <w:rFonts w:hint="eastAsia" w:ascii="方正仿宋_GB2312" w:hAnsi="方正仿宋_GB2312" w:eastAsia="方正仿宋_GB2312" w:cs="方正仿宋_GB2312"/>
                <w:i w:val="0"/>
                <w:iCs w:val="0"/>
                <w:color w:val="000000"/>
                <w:kern w:val="0"/>
                <w:sz w:val="22"/>
                <w:szCs w:val="22"/>
                <w:u w:val="none"/>
                <w:lang w:val="en-US" w:eastAsia="zh-CN" w:bidi="ar"/>
              </w:rPr>
              <w:t>国际双创教育的先进模式及其核心价值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3"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国内经验：</w:t>
            </w:r>
            <w:r>
              <w:rPr>
                <w:rFonts w:hint="eastAsia" w:ascii="方正仿宋_GB2312" w:hAnsi="方正仿宋_GB2312" w:eastAsia="方正仿宋_GB2312" w:cs="方正仿宋_GB2312"/>
                <w:i w:val="0"/>
                <w:iCs w:val="0"/>
                <w:color w:val="000000"/>
                <w:kern w:val="0"/>
                <w:sz w:val="22"/>
                <w:szCs w:val="22"/>
                <w:u w:val="none"/>
                <w:lang w:val="en-US" w:eastAsia="zh-CN" w:bidi="ar"/>
              </w:rPr>
              <w:t>高校双创教育的顶层设计与底层逻辑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36"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指导能力：</w:t>
            </w:r>
            <w:r>
              <w:rPr>
                <w:rFonts w:hint="eastAsia" w:ascii="方正仿宋_GB2312" w:hAnsi="方正仿宋_GB2312" w:eastAsia="方正仿宋_GB2312" w:cs="方正仿宋_GB2312"/>
                <w:i w:val="0"/>
                <w:iCs w:val="0"/>
                <w:color w:val="000000"/>
                <w:kern w:val="0"/>
                <w:sz w:val="22"/>
                <w:szCs w:val="22"/>
                <w:u w:val="none"/>
                <w:lang w:val="en-US" w:eastAsia="zh-CN" w:bidi="ar"/>
              </w:rPr>
              <w:t>创新创业项目教师指导能力深度提升体系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7"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视觉审美：</w:t>
            </w:r>
            <w:r>
              <w:rPr>
                <w:rFonts w:hint="eastAsia" w:ascii="方正仿宋_GB2312" w:hAnsi="方正仿宋_GB2312" w:eastAsia="方正仿宋_GB2312" w:cs="方正仿宋_GB2312"/>
                <w:i w:val="0"/>
                <w:iCs w:val="0"/>
                <w:color w:val="000000"/>
                <w:kern w:val="0"/>
                <w:sz w:val="22"/>
                <w:szCs w:val="22"/>
                <w:u w:val="none"/>
                <w:lang w:val="en-US" w:eastAsia="zh-CN" w:bidi="ar"/>
              </w:rPr>
              <w:t>项目PPT视觉审美速成方法与金奖案例分析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缔造团队：</w:t>
            </w:r>
            <w:r>
              <w:rPr>
                <w:rFonts w:hint="eastAsia" w:ascii="方正仿宋_GB2312" w:hAnsi="方正仿宋_GB2312" w:eastAsia="方正仿宋_GB2312" w:cs="方正仿宋_GB2312"/>
                <w:i w:val="0"/>
                <w:iCs w:val="0"/>
                <w:color w:val="000000"/>
                <w:kern w:val="0"/>
                <w:sz w:val="22"/>
                <w:szCs w:val="22"/>
                <w:u w:val="none"/>
                <w:lang w:val="en-US" w:eastAsia="zh-CN" w:bidi="ar"/>
              </w:rPr>
              <w:t>学生团队的选拔培育与精细训练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73"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榜样引领：</w:t>
            </w:r>
            <w:r>
              <w:rPr>
                <w:rFonts w:hint="eastAsia" w:ascii="方正仿宋_GB2312" w:hAnsi="方正仿宋_GB2312" w:eastAsia="方正仿宋_GB2312" w:cs="方正仿宋_GB2312"/>
                <w:i w:val="0"/>
                <w:iCs w:val="0"/>
                <w:color w:val="000000"/>
                <w:kern w:val="0"/>
                <w:sz w:val="22"/>
                <w:szCs w:val="22"/>
                <w:u w:val="none"/>
                <w:lang w:val="en-US" w:eastAsia="zh-CN" w:bidi="ar"/>
              </w:rPr>
              <w:t>国金团队能力淬炼的完备历程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07"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种子计划：</w:t>
            </w:r>
            <w:r>
              <w:rPr>
                <w:rFonts w:hint="eastAsia" w:ascii="方正仿宋_GB2312" w:hAnsi="方正仿宋_GB2312" w:eastAsia="方正仿宋_GB2312" w:cs="方正仿宋_GB2312"/>
                <w:i w:val="0"/>
                <w:iCs w:val="0"/>
                <w:color w:val="000000"/>
                <w:kern w:val="0"/>
                <w:sz w:val="22"/>
                <w:szCs w:val="22"/>
                <w:u w:val="none"/>
                <w:lang w:val="en-US" w:eastAsia="zh-CN" w:bidi="ar"/>
              </w:rPr>
              <w:t>项目遴选渠道与基因识别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23"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规则解读：</w:t>
            </w:r>
            <w:r>
              <w:rPr>
                <w:rFonts w:hint="eastAsia" w:ascii="方正仿宋_GB2312" w:hAnsi="方正仿宋_GB2312" w:eastAsia="方正仿宋_GB2312" w:cs="方正仿宋_GB2312"/>
                <w:i w:val="0"/>
                <w:iCs w:val="0"/>
                <w:color w:val="000000"/>
                <w:kern w:val="0"/>
                <w:sz w:val="22"/>
                <w:szCs w:val="22"/>
                <w:u w:val="none"/>
                <w:lang w:val="en-US" w:eastAsia="zh-CN" w:bidi="ar"/>
              </w:rPr>
              <w:t>大赛评审规则与PPT亮点呈现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专创融合：</w:t>
            </w:r>
            <w:r>
              <w:rPr>
                <w:rFonts w:hint="eastAsia" w:ascii="方正仿宋_GB2312" w:hAnsi="方正仿宋_GB2312" w:eastAsia="方正仿宋_GB2312" w:cs="方正仿宋_GB2312"/>
                <w:i w:val="0"/>
                <w:iCs w:val="0"/>
                <w:color w:val="000000"/>
                <w:kern w:val="0"/>
                <w:sz w:val="22"/>
                <w:szCs w:val="22"/>
                <w:u w:val="none"/>
                <w:lang w:val="en-US" w:eastAsia="zh-CN" w:bidi="ar"/>
              </w:rPr>
              <w:t>基于大赛教育维度的创业大赛底层逻辑及备赛路径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23"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7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金奖解剖：</w:t>
            </w:r>
            <w:r>
              <w:rPr>
                <w:rFonts w:hint="eastAsia" w:ascii="方正仿宋_GB2312" w:hAnsi="方正仿宋_GB2312" w:eastAsia="方正仿宋_GB2312" w:cs="方正仿宋_GB2312"/>
                <w:i w:val="0"/>
                <w:iCs w:val="0"/>
                <w:color w:val="000000"/>
                <w:kern w:val="0"/>
                <w:sz w:val="22"/>
                <w:szCs w:val="22"/>
                <w:u w:val="none"/>
                <w:lang w:val="en-US" w:eastAsia="zh-CN" w:bidi="ar"/>
              </w:rPr>
              <w:t>国金十解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线下面对面：</w:t>
            </w:r>
            <w:r>
              <w:rPr>
                <w:rFonts w:hint="eastAsia" w:ascii="方正仿宋_GB2312" w:hAnsi="方正仿宋_GB2312" w:eastAsia="方正仿宋_GB2312" w:cs="方正仿宋_GB2312"/>
                <w:i w:val="0"/>
                <w:iCs w:val="0"/>
                <w:color w:val="000000"/>
                <w:kern w:val="0"/>
                <w:sz w:val="22"/>
                <w:szCs w:val="22"/>
                <w:u w:val="none"/>
                <w:lang w:val="en-US" w:eastAsia="zh-CN" w:bidi="ar"/>
              </w:rPr>
              <w:t>百闻不如一见，专家现场答疑解惑</w:t>
            </w:r>
          </w:p>
        </w:tc>
      </w:tr>
    </w:tbl>
    <w:p>
      <w:pPr>
        <w:bidi w:val="0"/>
        <w:rPr>
          <w:rFonts w:hint="eastAsia"/>
          <w:lang w:val="en-US" w:eastAsia="zh-CN"/>
        </w:rPr>
      </w:pPr>
    </w:p>
    <w:p>
      <w:pPr>
        <w:bidi w:val="0"/>
        <w:rPr>
          <w:rFonts w:hint="eastAsia" w:ascii="仿宋_GB2312" w:hAnsi="仿宋_GB2312" w:eastAsia="仿宋_GB2312" w:cs="仿宋_GB2312"/>
          <w:color w:val="auto"/>
          <w:sz w:val="32"/>
          <w:szCs w:val="32"/>
          <w:lang w:val="en-US" w:eastAsia="zh-CN"/>
        </w:rPr>
      </w:pPr>
    </w:p>
    <w:p>
      <w:pPr>
        <w:bidi w:val="0"/>
        <w:rPr>
          <w:rFonts w:hint="eastAsia" w:ascii="仿宋_GB2312" w:hAnsi="仿宋_GB2312" w:eastAsia="仿宋_GB2312" w:cs="仿宋_GB2312"/>
          <w:color w:val="auto"/>
          <w:sz w:val="32"/>
          <w:szCs w:val="32"/>
          <w:lang w:val="en-US" w:eastAsia="zh-CN"/>
        </w:rPr>
      </w:pPr>
      <w:bookmarkStart w:id="0" w:name="_GoBack"/>
      <w:bookmarkEnd w:id="0"/>
    </w:p>
    <w:p>
      <w:pPr>
        <w:pStyle w:val="2"/>
        <w:rPr>
          <w:rFonts w:hint="eastAsia" w:ascii="仿宋_GB2312" w:hAnsi="仿宋_GB2312" w:eastAsia="仿宋_GB2312" w:cs="仿宋_GB2312"/>
          <w:color w:val="auto"/>
          <w:sz w:val="32"/>
          <w:szCs w:val="32"/>
          <w:lang w:val="en-US" w:eastAsia="zh-CN"/>
        </w:rPr>
      </w:pPr>
    </w:p>
    <w:p>
      <w:pPr>
        <w:pStyle w:val="3"/>
        <w:jc w:val="righ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共青团贵州经贸职业技术学院委员会</w:t>
      </w:r>
    </w:p>
    <w:p>
      <w:pPr>
        <w:ind w:firstLine="4480" w:firstLineChars="14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2024年3月15日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5ACD1-2DA8-4278-8A94-583A2B2FC1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7BD7AD9-C0D1-4803-AAE1-C5937C4FE4D8}"/>
  </w:font>
  <w:font w:name="华文中宋">
    <w:altName w:val="宋体"/>
    <w:panose1 w:val="02010600040101010101"/>
    <w:charset w:val="86"/>
    <w:family w:val="auto"/>
    <w:pitch w:val="default"/>
    <w:sig w:usb0="00000000" w:usb1="00000000" w:usb2="00000000" w:usb3="00000000" w:csb0="00040000" w:csb1="00000000"/>
  </w:font>
  <w:font w:name="Arial Unicode MS">
    <w:altName w:val="宋体"/>
    <w:panose1 w:val="00000000000000000000"/>
    <w:charset w:val="86"/>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3" w:fontKey="{10300BF3-5890-469C-8760-648BB2F03137}"/>
  </w:font>
  <w:font w:name="PingFang SC Regular">
    <w:altName w:val="Segoe Print"/>
    <w:panose1 w:val="00000000000000000000"/>
    <w:charset w:val="00"/>
    <w:family w:val="roman"/>
    <w:pitch w:val="default"/>
    <w:sig w:usb0="00000000" w:usb1="00000000" w:usb2="00000000" w:usb3="00000000" w:csb0="00000000" w:csb1="00000000"/>
  </w:font>
  <w:font w:name="楷体_GB2312">
    <w:altName w:val="楷体"/>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4" w:fontKey="{1F4BD8D2-6EA6-490B-8B82-F9FEC80BEBBC}"/>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tabs>
        <w:tab w:val="right" w:pos="8280"/>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7"/>
                            <w:framePr w:wrap="auto" w:vAnchor="margin" w:hAnchor="text" w:yAlign="inlin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7"/>
                      <w:framePr w:wrap="auto" w:vAnchor="margin" w:hAnchor="text" w:yAlign="inline"/>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tabs>
        <w:tab w:val="right" w:pos="8280"/>
        <w:tab w:val="clear" w:pos="8306"/>
      </w:tabs>
    </w:pPr>
    <w:r>
      <w:rPr>
        <w:rtl w:val="0"/>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MzAwNTIxYmRiODQ1NGZkYTQ0MmNlY2VkZjJkNTcifQ=="/>
  </w:docVars>
  <w:rsids>
    <w:rsidRoot w:val="00000000"/>
    <w:rsid w:val="023B129B"/>
    <w:rsid w:val="11766C5D"/>
    <w:rsid w:val="11DE4F62"/>
    <w:rsid w:val="16631247"/>
    <w:rsid w:val="19B650BD"/>
    <w:rsid w:val="1B446693"/>
    <w:rsid w:val="22DD0E1A"/>
    <w:rsid w:val="22E16EB5"/>
    <w:rsid w:val="24CA2108"/>
    <w:rsid w:val="387E2D8D"/>
    <w:rsid w:val="39B0557F"/>
    <w:rsid w:val="3F0F2990"/>
    <w:rsid w:val="419712D3"/>
    <w:rsid w:val="435272F0"/>
    <w:rsid w:val="4377451D"/>
    <w:rsid w:val="4B2C640F"/>
    <w:rsid w:val="4B546D2D"/>
    <w:rsid w:val="4E1F48D1"/>
    <w:rsid w:val="5238223E"/>
    <w:rsid w:val="527363C9"/>
    <w:rsid w:val="579D4392"/>
    <w:rsid w:val="5C68504C"/>
    <w:rsid w:val="5E9445E3"/>
    <w:rsid w:val="5FB26713"/>
    <w:rsid w:val="63C24B66"/>
    <w:rsid w:val="66586CD9"/>
    <w:rsid w:val="6B423BCF"/>
    <w:rsid w:val="6DCC1546"/>
    <w:rsid w:val="6DEC3D19"/>
    <w:rsid w:val="7E2E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9"/>
    <w:pPr>
      <w:keepNext/>
      <w:keepLines/>
      <w:spacing w:beforeLines="50" w:afterLines="50"/>
      <w:ind w:firstLine="0" w:firstLineChars="0"/>
      <w:contextualSpacing/>
      <w:jc w:val="center"/>
      <w:outlineLvl w:val="1"/>
    </w:pPr>
    <w:rPr>
      <w:rFonts w:ascii="Cambria" w:hAnsi="Cambria" w:eastAsia="方正小标宋简体"/>
      <w:bCs/>
      <w:sz w:val="28"/>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3"/>
    <w:next w:val="3"/>
    <w:autoRedefine/>
    <w:qFormat/>
    <w:uiPriority w:val="1"/>
    <w:rPr>
      <w:rFonts w:ascii="宋体" w:hAnsi="宋体" w:eastAsia="宋体" w:cs="宋体"/>
      <w:sz w:val="24"/>
      <w:szCs w:val="24"/>
      <w:lang w:val="zh-CN" w:eastAsia="zh-CN" w:bidi="zh-CN"/>
    </w:rPr>
  </w:style>
  <w:style w:type="paragraph" w:styleId="3">
    <w:name w:val="Title"/>
    <w:basedOn w:val="1"/>
    <w:next w:val="1"/>
    <w:unhideWhenUsed/>
    <w:qFormat/>
    <w:uiPriority w:val="0"/>
    <w:pPr>
      <w:widowControl/>
      <w:spacing w:before="240" w:beforeLines="0" w:after="60" w:afterLines="0" w:line="560" w:lineRule="exact"/>
      <w:jc w:val="center"/>
      <w:outlineLvl w:val="0"/>
    </w:pPr>
    <w:rPr>
      <w:rFonts w:hint="default" w:ascii="Arial" w:hAnsi="Arial" w:eastAsia="华文中宋" w:cs="Arial"/>
      <w:b/>
      <w:color w:val="FF0000"/>
      <w:kern w:val="0"/>
      <w:sz w:val="84"/>
      <w:szCs w:val="32"/>
    </w:rPr>
  </w:style>
  <w:style w:type="paragraph" w:styleId="5">
    <w:name w:val="Body Text Indent"/>
    <w:basedOn w:val="1"/>
    <w:unhideWhenUsed/>
    <w:qFormat/>
    <w:uiPriority w:val="0"/>
    <w:pPr>
      <w:spacing w:beforeLines="0" w:afterLines="0" w:line="360" w:lineRule="auto"/>
      <w:ind w:firstLine="540" w:firstLineChars="225"/>
    </w:pPr>
    <w:rPr>
      <w:rFonts w:hint="eastAsia" w:ascii="Times New Roman" w:hAnsi="Times New Roman" w:eastAsia="Times New Roman"/>
      <w:kern w:val="0"/>
      <w:sz w:val="24"/>
      <w:szCs w:val="24"/>
    </w:rPr>
  </w:style>
  <w:style w:type="paragraph" w:styleId="6">
    <w:name w:val="Plain Text"/>
    <w:basedOn w:val="1"/>
    <w:autoRedefine/>
    <w:unhideWhenUsed/>
    <w:qFormat/>
    <w:uiPriority w:val="0"/>
    <w:pPr>
      <w:autoSpaceDE/>
      <w:autoSpaceDN/>
      <w:adjustRightInd/>
      <w:jc w:val="both"/>
      <w:textAlignment w:val="auto"/>
    </w:pPr>
    <w:rPr>
      <w:rFonts w:hAnsi="Courier New"/>
      <w:kern w:val="2"/>
      <w:sz w:val="21"/>
    </w:rPr>
  </w:style>
  <w:style w:type="paragraph" w:styleId="7">
    <w:name w:val="footer"/>
    <w:basedOn w:val="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shd w:val="clear" w:color="auto" w:fill="auto"/>
      <w:vertAlign w:val="baseline"/>
      <w:lang w:val="en-US"/>
    </w:rPr>
  </w:style>
  <w:style w:type="paragraph" w:styleId="8">
    <w:name w:val="header"/>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31"/>
    <w:basedOn w:val="11"/>
    <w:autoRedefine/>
    <w:qFormat/>
    <w:uiPriority w:val="0"/>
    <w:rPr>
      <w:rFonts w:hint="eastAsia" w:ascii="方正仿宋_GB2312" w:hAnsi="方正仿宋_GB2312" w:eastAsia="方正仿宋_GB2312" w:cs="方正仿宋_GB2312"/>
      <w:color w:val="000000"/>
      <w:sz w:val="22"/>
      <w:szCs w:val="22"/>
      <w:u w:val="none"/>
    </w:rPr>
  </w:style>
  <w:style w:type="paragraph" w:customStyle="1" w:styleId="13">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2024-03-21T01:34:00Z</dcterms:created>
  <dc:creator>Administrator</dc:creator>
  <cp:lastModifiedBy>お~~~念ㄟ</cp:lastModifiedBy>
  <dcterms:modified xsi:type="dcterms:W3CDTF">2024-05-09T01:25:54Z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4A40B10257EA4875AC741659921BF2CD_13</vt:lpwstr>
  </property>
</Properties>
</file>